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C86B8" w14:textId="4FD57AB6" w:rsidR="007B7B1F" w:rsidRDefault="007B7B1F" w:rsidP="007B7B1F">
      <w:pPr>
        <w:ind w:right="383"/>
        <w:jc w:val="right"/>
        <w:rPr>
          <w:b/>
          <w:bCs/>
          <w:sz w:val="2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6A4A2CA" wp14:editId="48505E4C">
            <wp:simplePos x="0" y="0"/>
            <wp:positionH relativeFrom="column">
              <wp:posOffset>809625</wp:posOffset>
            </wp:positionH>
            <wp:positionV relativeFrom="paragraph">
              <wp:posOffset>0</wp:posOffset>
            </wp:positionV>
            <wp:extent cx="501650" cy="639445"/>
            <wp:effectExtent l="0" t="0" r="0" b="8255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1B19">
        <w:rPr>
          <w:b/>
          <w:bCs/>
          <w:sz w:val="22"/>
        </w:rPr>
        <w:t>PRIJEDLOG</w:t>
      </w:r>
    </w:p>
    <w:p w14:paraId="3FDF1537" w14:textId="3C21EDA1" w:rsidR="00781B19" w:rsidRDefault="007B7B1F" w:rsidP="007B7B1F">
      <w:pPr>
        <w:rPr>
          <w:sz w:val="20"/>
        </w:rPr>
      </w:pPr>
      <w:r>
        <w:rPr>
          <w:sz w:val="20"/>
        </w:rPr>
        <w:t xml:space="preserve"> </w:t>
      </w:r>
    </w:p>
    <w:p w14:paraId="170D8048" w14:textId="444AD6BA" w:rsidR="00781B19" w:rsidRDefault="00781B19" w:rsidP="007B7B1F">
      <w:pPr>
        <w:rPr>
          <w:sz w:val="20"/>
        </w:rPr>
      </w:pPr>
    </w:p>
    <w:p w14:paraId="4D2065EE" w14:textId="2F0BEFFD" w:rsidR="00781B19" w:rsidRDefault="007B7B1F" w:rsidP="007B7B1F">
      <w:pPr>
        <w:rPr>
          <w:sz w:val="20"/>
        </w:rPr>
      </w:pPr>
      <w:r>
        <w:rPr>
          <w:sz w:val="20"/>
        </w:rPr>
        <w:t xml:space="preserve"> </w:t>
      </w:r>
    </w:p>
    <w:p w14:paraId="0139F4B4" w14:textId="43D64316" w:rsidR="00781B19" w:rsidRDefault="00781B19" w:rsidP="007B7B1F">
      <w:pPr>
        <w:rPr>
          <w:sz w:val="20"/>
        </w:rPr>
      </w:pPr>
    </w:p>
    <w:p w14:paraId="0BA90FAC" w14:textId="3343E787" w:rsidR="007B7B1F" w:rsidRDefault="00781B19" w:rsidP="007B7B1F">
      <w:pPr>
        <w:rPr>
          <w:rFonts w:ascii="Georgia" w:hAnsi="Georgia"/>
          <w:sz w:val="20"/>
        </w:rPr>
      </w:pPr>
      <w:r>
        <w:rPr>
          <w:rFonts w:ascii="Georgia" w:hAnsi="Georgia"/>
          <w:sz w:val="20"/>
        </w:rPr>
        <w:t xml:space="preserve">           </w:t>
      </w:r>
      <w:r w:rsidR="007B7B1F">
        <w:rPr>
          <w:rFonts w:ascii="Georgia" w:hAnsi="Georgia"/>
          <w:sz w:val="20"/>
        </w:rPr>
        <w:t>REPUBLIKA HRVATSKA</w:t>
      </w:r>
    </w:p>
    <w:p w14:paraId="1CA31140" w14:textId="42132906" w:rsidR="00781B19" w:rsidRDefault="00781B19" w:rsidP="007B7B1F">
      <w:pPr>
        <w:rPr>
          <w:rFonts w:ascii="Georgia" w:hAnsi="Georgia"/>
          <w:sz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505ECDB" wp14:editId="18A8D375">
            <wp:simplePos x="0" y="0"/>
            <wp:positionH relativeFrom="column">
              <wp:posOffset>-438150</wp:posOffset>
            </wp:positionH>
            <wp:positionV relativeFrom="paragraph">
              <wp:posOffset>147955</wp:posOffset>
            </wp:positionV>
            <wp:extent cx="583565" cy="685800"/>
            <wp:effectExtent l="0" t="0" r="6985" b="0"/>
            <wp:wrapSquare wrapText="bothSides"/>
            <wp:docPr id="1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B1F">
        <w:rPr>
          <w:rFonts w:ascii="Georgia" w:hAnsi="Georgia"/>
          <w:sz w:val="20"/>
        </w:rPr>
        <w:t xml:space="preserve"> </w:t>
      </w:r>
      <w:r>
        <w:rPr>
          <w:rFonts w:ascii="Georgia" w:hAnsi="Georgia"/>
          <w:sz w:val="20"/>
        </w:rPr>
        <w:t xml:space="preserve">        </w:t>
      </w:r>
      <w:r w:rsidR="007B7B1F">
        <w:rPr>
          <w:rFonts w:ascii="Georgia" w:hAnsi="Georgia"/>
          <w:sz w:val="20"/>
        </w:rPr>
        <w:t xml:space="preserve">MEĐIMURSKA ŽUPANIJA  </w:t>
      </w:r>
    </w:p>
    <w:p w14:paraId="6FCAF041" w14:textId="1707ADCB" w:rsidR="007B7B1F" w:rsidRDefault="007B7B1F" w:rsidP="007B7B1F">
      <w:pPr>
        <w:rPr>
          <w:rFonts w:ascii="Georgia" w:hAnsi="Georgia"/>
          <w:sz w:val="20"/>
        </w:rPr>
      </w:pPr>
      <w:r>
        <w:rPr>
          <w:rFonts w:ascii="Georgia" w:hAnsi="Georgia"/>
          <w:sz w:val="20"/>
        </w:rPr>
        <w:t xml:space="preserve">        </w:t>
      </w:r>
    </w:p>
    <w:p w14:paraId="576FE559" w14:textId="77777777" w:rsidR="007B7B1F" w:rsidRDefault="007B7B1F" w:rsidP="007B7B1F">
      <w:pPr>
        <w:rPr>
          <w:rFonts w:ascii="Georgia" w:hAnsi="Georgia"/>
          <w:sz w:val="20"/>
        </w:rPr>
      </w:pPr>
      <w:r>
        <w:rPr>
          <w:rFonts w:ascii="Georgia" w:hAnsi="Georgia"/>
          <w:sz w:val="20"/>
        </w:rPr>
        <w:t xml:space="preserve">    OPĆINA  DEKANOVEC </w:t>
      </w:r>
    </w:p>
    <w:p w14:paraId="7ABE6B5C" w14:textId="77777777" w:rsidR="007B7B1F" w:rsidRDefault="007B7B1F" w:rsidP="007B7B1F">
      <w:pPr>
        <w:rPr>
          <w:rFonts w:ascii="Arial" w:hAnsi="Arial" w:cs="Arial"/>
        </w:rPr>
      </w:pPr>
      <w:r>
        <w:rPr>
          <w:rFonts w:ascii="Georgia" w:hAnsi="Georgia"/>
          <w:sz w:val="20"/>
        </w:rPr>
        <w:t xml:space="preserve">      OPĆINSKO VIJEĆE</w:t>
      </w:r>
    </w:p>
    <w:p w14:paraId="76299511" w14:textId="77777777" w:rsidR="007B7B1F" w:rsidRDefault="007B7B1F" w:rsidP="007B7B1F">
      <w:pPr>
        <w:jc w:val="both"/>
      </w:pPr>
    </w:p>
    <w:p w14:paraId="344895B4" w14:textId="49CEB53C" w:rsidR="007B7B1F" w:rsidRDefault="007B7B1F" w:rsidP="007B7B1F">
      <w:pPr>
        <w:ind w:right="-141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temelju članka 287. I 289.. Zakona o socijalnoj skrbi („Narodne novine“ broj 18/22, 46/22, 119/22)  te članka 31. Statuta Općine Dekanovec (Službeni glasnik Međimurske županije 3/2018, 10/2020, 6/2021, 4/22), Općinsko vijeće Općine Dekanovec na </w:t>
      </w:r>
      <w:r w:rsidR="00781B19">
        <w:rPr>
          <w:sz w:val="22"/>
          <w:szCs w:val="22"/>
        </w:rPr>
        <w:t>14</w:t>
      </w:r>
      <w:r>
        <w:rPr>
          <w:sz w:val="22"/>
          <w:szCs w:val="22"/>
        </w:rPr>
        <w:t>. sjednici održanoj dana ___.12.202</w:t>
      </w:r>
      <w:r w:rsidR="00781B19">
        <w:rPr>
          <w:sz w:val="22"/>
          <w:szCs w:val="22"/>
        </w:rPr>
        <w:t>3</w:t>
      </w:r>
      <w:r>
        <w:rPr>
          <w:sz w:val="22"/>
          <w:szCs w:val="22"/>
        </w:rPr>
        <w:t>. godine  donijelo je</w:t>
      </w:r>
    </w:p>
    <w:p w14:paraId="5FA3DCDA" w14:textId="77777777" w:rsidR="007B7B1F" w:rsidRDefault="007B7B1F" w:rsidP="007B7B1F">
      <w:pPr>
        <w:ind w:right="-141" w:firstLine="708"/>
        <w:jc w:val="both"/>
        <w:rPr>
          <w:sz w:val="22"/>
          <w:szCs w:val="22"/>
        </w:rPr>
      </w:pPr>
    </w:p>
    <w:p w14:paraId="2C5C7575" w14:textId="77777777" w:rsidR="007B7B1F" w:rsidRDefault="007B7B1F" w:rsidP="007B7B1F">
      <w:pPr>
        <w:pStyle w:val="Naslov5"/>
        <w:rPr>
          <w:sz w:val="28"/>
          <w:szCs w:val="28"/>
          <w:lang w:eastAsia="hr-HR"/>
        </w:rPr>
      </w:pPr>
      <w:r>
        <w:rPr>
          <w:sz w:val="28"/>
          <w:szCs w:val="28"/>
          <w:lang w:eastAsia="hr-HR"/>
        </w:rPr>
        <w:t>P R O G R A M</w:t>
      </w:r>
    </w:p>
    <w:p w14:paraId="7212D04F" w14:textId="77777777" w:rsidR="007B7B1F" w:rsidRDefault="007B7B1F" w:rsidP="007B7B1F">
      <w:pPr>
        <w:jc w:val="center"/>
        <w:rPr>
          <w:b/>
          <w:bCs/>
        </w:rPr>
      </w:pPr>
      <w:r>
        <w:rPr>
          <w:b/>
          <w:bCs/>
        </w:rPr>
        <w:t xml:space="preserve">JAVNIH POTREBA U SOCIJALNOJ ZAŠTITI OPĆINE DEKANOVEC </w:t>
      </w:r>
    </w:p>
    <w:p w14:paraId="56CE597D" w14:textId="37980099" w:rsidR="007B7B1F" w:rsidRDefault="007B7B1F" w:rsidP="007B7B1F">
      <w:pPr>
        <w:jc w:val="center"/>
        <w:rPr>
          <w:b/>
          <w:bCs/>
        </w:rPr>
      </w:pPr>
      <w:r>
        <w:rPr>
          <w:b/>
          <w:bCs/>
        </w:rPr>
        <w:t>U 202</w:t>
      </w:r>
      <w:r w:rsidR="007A4B72">
        <w:rPr>
          <w:b/>
          <w:bCs/>
        </w:rPr>
        <w:t>4</w:t>
      </w:r>
      <w:r>
        <w:rPr>
          <w:b/>
          <w:bCs/>
        </w:rPr>
        <w:t>. GODINI</w:t>
      </w:r>
    </w:p>
    <w:p w14:paraId="454BF4BD" w14:textId="77777777" w:rsidR="007B7B1F" w:rsidRDefault="007B7B1F" w:rsidP="007B7B1F">
      <w:pPr>
        <w:jc w:val="center"/>
        <w:rPr>
          <w:b/>
          <w:bCs/>
        </w:rPr>
      </w:pPr>
    </w:p>
    <w:p w14:paraId="0DF8D8D2" w14:textId="77777777" w:rsidR="007B7B1F" w:rsidRDefault="007B7B1F" w:rsidP="007B7B1F">
      <w:pPr>
        <w:tabs>
          <w:tab w:val="left" w:pos="720"/>
        </w:tabs>
        <w:ind w:left="491"/>
        <w:jc w:val="center"/>
        <w:rPr>
          <w:b/>
        </w:rPr>
      </w:pPr>
      <w:r>
        <w:rPr>
          <w:b/>
        </w:rPr>
        <w:t>Članak  1.</w:t>
      </w:r>
    </w:p>
    <w:p w14:paraId="1EA2A1D2" w14:textId="77777777" w:rsidR="007B7B1F" w:rsidRDefault="007B7B1F" w:rsidP="007B7B1F">
      <w:pPr>
        <w:pStyle w:val="Podnoje"/>
        <w:tabs>
          <w:tab w:val="left" w:pos="720"/>
        </w:tabs>
        <w:rPr>
          <w:sz w:val="22"/>
          <w:szCs w:val="22"/>
        </w:rPr>
      </w:pPr>
      <w:r>
        <w:rPr>
          <w:sz w:val="22"/>
          <w:szCs w:val="22"/>
        </w:rPr>
        <w:t>Javne potrebe u socijalnoj zaštiti, za koje se sredstva osiguravaju iz proračuna Općine Dekanovec jesu pomoći za podmirenje osnovnih životnih potreba socijalno ugroženih, nemoćnih i drugih osoba koje one same ili uz pomoć članova obitelji ne mogu zadovoljiti zbog nepovoljnih osobnih, gospodarskih, socijalnih i drugih okolnosti.</w:t>
      </w:r>
    </w:p>
    <w:p w14:paraId="6026AB3C" w14:textId="77777777" w:rsidR="007B7B1F" w:rsidRDefault="007B7B1F" w:rsidP="007B7B1F">
      <w:pPr>
        <w:pStyle w:val="Podnoje"/>
        <w:tabs>
          <w:tab w:val="left" w:pos="720"/>
        </w:tabs>
        <w:jc w:val="center"/>
        <w:rPr>
          <w:b/>
          <w:bCs/>
        </w:rPr>
      </w:pPr>
      <w:r>
        <w:rPr>
          <w:b/>
          <w:bCs/>
        </w:rPr>
        <w:t xml:space="preserve">   Članak 2.</w:t>
      </w:r>
    </w:p>
    <w:p w14:paraId="4684149B" w14:textId="4C4FBB57" w:rsidR="007B7B1F" w:rsidRDefault="007B7B1F" w:rsidP="007B7B1F">
      <w:pPr>
        <w:pStyle w:val="Podnoje"/>
        <w:tabs>
          <w:tab w:val="left" w:pos="720"/>
        </w:tabs>
        <w:rPr>
          <w:sz w:val="22"/>
          <w:szCs w:val="22"/>
        </w:rPr>
      </w:pPr>
      <w:r>
        <w:rPr>
          <w:sz w:val="22"/>
          <w:szCs w:val="22"/>
        </w:rPr>
        <w:t>Javne potrebe u socijalnoj zaštiti Općine Dekanovec za 202</w:t>
      </w:r>
      <w:r w:rsidR="00781B19">
        <w:rPr>
          <w:sz w:val="22"/>
          <w:szCs w:val="22"/>
        </w:rPr>
        <w:t>4</w:t>
      </w:r>
      <w:r>
        <w:rPr>
          <w:sz w:val="22"/>
          <w:szCs w:val="22"/>
        </w:rPr>
        <w:t>. godinu utvrđuju se prema prioritetima financiranja koji su prikazani u sljedećoj tablici:</w:t>
      </w:r>
    </w:p>
    <w:tbl>
      <w:tblPr>
        <w:tblpPr w:leftFromText="180" w:rightFromText="180" w:vertAnchor="text" w:horzAnchor="margin" w:tblpX="-309" w:tblpY="157"/>
        <w:tblW w:w="978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392"/>
        <w:gridCol w:w="6687"/>
        <w:gridCol w:w="1701"/>
      </w:tblGrid>
      <w:tr w:rsidR="007B7B1F" w14:paraId="137CC260" w14:textId="77777777" w:rsidTr="007B7B1F">
        <w:trPr>
          <w:trHeight w:val="224"/>
        </w:trPr>
        <w:tc>
          <w:tcPr>
            <w:tcW w:w="13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54176928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ind w:left="49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Konto</w:t>
            </w:r>
          </w:p>
        </w:tc>
        <w:tc>
          <w:tcPr>
            <w:tcW w:w="66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2129FE1F" w14:textId="77777777" w:rsidR="007B7B1F" w:rsidRDefault="007B7B1F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Korisnici pomoći i usluga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6306B5E3" w14:textId="187E49FA" w:rsidR="007B7B1F" w:rsidRDefault="007B7B1F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Plan 202</w:t>
            </w:r>
            <w:r w:rsidR="00781B19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 (EURO)</w:t>
            </w:r>
          </w:p>
        </w:tc>
      </w:tr>
      <w:tr w:rsidR="007B7B1F" w14:paraId="233312EA" w14:textId="77777777" w:rsidTr="007B7B1F">
        <w:trPr>
          <w:trHeight w:val="236"/>
        </w:trPr>
        <w:tc>
          <w:tcPr>
            <w:tcW w:w="13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3439887C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37212</w:t>
            </w:r>
          </w:p>
          <w:p w14:paraId="1E35CBF3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37212</w:t>
            </w:r>
          </w:p>
          <w:p w14:paraId="10DDE705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</w:p>
          <w:p w14:paraId="2BF47812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37212 2</w:t>
            </w:r>
          </w:p>
        </w:tc>
        <w:tc>
          <w:tcPr>
            <w:tcW w:w="66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5CAF086E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Pomoć obiteljima i kućanstvima</w:t>
            </w:r>
          </w:p>
          <w:p w14:paraId="41E33F26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Pomoć obiteljima i kućanstvima – sredstva za </w:t>
            </w:r>
          </w:p>
          <w:p w14:paraId="45FA70D1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podmirenje troškova stanovanja</w:t>
            </w:r>
          </w:p>
          <w:p w14:paraId="33C6DDDD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Pomoć umirovljenicima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6F3A3C40" w14:textId="5D0FA2FA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781B19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.000,00</w:t>
            </w:r>
          </w:p>
          <w:p w14:paraId="282662B4" w14:textId="7188E065" w:rsidR="007B7B1F" w:rsidRDefault="00781B1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B7B1F">
              <w:rPr>
                <w:sz w:val="22"/>
                <w:szCs w:val="22"/>
              </w:rPr>
              <w:t>.000,00</w:t>
            </w:r>
          </w:p>
          <w:p w14:paraId="63A56C2E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</w:p>
          <w:p w14:paraId="5C3403EA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</w:p>
          <w:p w14:paraId="528714BA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</w:tc>
      </w:tr>
      <w:tr w:rsidR="007B7B1F" w14:paraId="2B00AEAB" w14:textId="77777777" w:rsidTr="007B7B1F">
        <w:trPr>
          <w:trHeight w:val="276"/>
        </w:trPr>
        <w:tc>
          <w:tcPr>
            <w:tcW w:w="13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796971B2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37213</w:t>
            </w:r>
          </w:p>
          <w:p w14:paraId="5D3BBFEF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372131</w:t>
            </w:r>
          </w:p>
          <w:p w14:paraId="583F20D8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372132</w:t>
            </w:r>
          </w:p>
        </w:tc>
        <w:tc>
          <w:tcPr>
            <w:tcW w:w="66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08DBE353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Pomoć osobama s invaliditetom</w:t>
            </w:r>
          </w:p>
          <w:p w14:paraId="76ACAD5B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Pomoć osobama s invaliditetom</w:t>
            </w:r>
          </w:p>
          <w:p w14:paraId="598383D4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Asistent djeci s poteškoćama u razvoju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25653AF4" w14:textId="207D15B9" w:rsidR="007B7B1F" w:rsidRDefault="00781B1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3.000,00</w:t>
            </w:r>
          </w:p>
          <w:p w14:paraId="37935B70" w14:textId="28806CA2" w:rsidR="007B7B1F" w:rsidRDefault="00781B1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</w:t>
            </w:r>
          </w:p>
          <w:p w14:paraId="2B27A564" w14:textId="32BA2B45" w:rsidR="007B7B1F" w:rsidRDefault="00781B1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2.000,00</w:t>
            </w:r>
          </w:p>
        </w:tc>
      </w:tr>
      <w:tr w:rsidR="007B7B1F" w14:paraId="17861C25" w14:textId="77777777" w:rsidTr="007B7B1F">
        <w:trPr>
          <w:trHeight w:val="276"/>
        </w:trPr>
        <w:tc>
          <w:tcPr>
            <w:tcW w:w="13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54399895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37215</w:t>
            </w:r>
          </w:p>
        </w:tc>
        <w:tc>
          <w:tcPr>
            <w:tcW w:w="66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409F6A64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Stipendije i školarine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3EC14523" w14:textId="1DA75943" w:rsidR="007B7B1F" w:rsidRDefault="00781B1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10.000,00</w:t>
            </w:r>
          </w:p>
        </w:tc>
      </w:tr>
      <w:tr w:rsidR="007B7B1F" w14:paraId="75DDC693" w14:textId="77777777" w:rsidTr="007B7B1F">
        <w:trPr>
          <w:trHeight w:val="276"/>
        </w:trPr>
        <w:tc>
          <w:tcPr>
            <w:tcW w:w="13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0EF27569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37217</w:t>
            </w:r>
          </w:p>
        </w:tc>
        <w:tc>
          <w:tcPr>
            <w:tcW w:w="66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068EF8F1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Porodiljne naknade i oprema za novorođenčad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35F0E714" w14:textId="109EF631" w:rsidR="007B7B1F" w:rsidRDefault="00781B1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7B7B1F">
              <w:rPr>
                <w:b/>
                <w:bCs/>
                <w:sz w:val="22"/>
                <w:szCs w:val="22"/>
              </w:rPr>
              <w:t>.000,00</w:t>
            </w:r>
          </w:p>
        </w:tc>
      </w:tr>
      <w:tr w:rsidR="007B7B1F" w14:paraId="10DBE93A" w14:textId="77777777" w:rsidTr="007B7B1F">
        <w:trPr>
          <w:trHeight w:val="783"/>
        </w:trPr>
        <w:tc>
          <w:tcPr>
            <w:tcW w:w="13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5817ED36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37219</w:t>
            </w:r>
          </w:p>
          <w:p w14:paraId="28F41B8B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37219</w:t>
            </w:r>
          </w:p>
          <w:p w14:paraId="37D15EB1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</w:p>
          <w:p w14:paraId="762A72CE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</w:p>
        </w:tc>
        <w:tc>
          <w:tcPr>
            <w:tcW w:w="66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5583461D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Ostale naknade iz proračuna u novcu</w:t>
            </w:r>
          </w:p>
          <w:p w14:paraId="2825BB5A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Ostale naknade iz proračuna u novcu</w:t>
            </w:r>
          </w:p>
          <w:p w14:paraId="4A9125FD" w14:textId="77777777" w:rsidR="007B7B1F" w:rsidRDefault="007B7B1F" w:rsidP="0066429D">
            <w:pPr>
              <w:pStyle w:val="Odlomakpopisa"/>
              <w:numPr>
                <w:ilvl w:val="0"/>
                <w:numId w:val="2"/>
              </w:numPr>
              <w:tabs>
                <w:tab w:val="left" w:pos="720"/>
              </w:tabs>
              <w:snapToGrid w:val="0"/>
              <w:spacing w:line="100" w:lineRule="atLeast"/>
            </w:pPr>
            <w:r>
              <w:t>Sredstva za troškove ogrjeva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3D6B40E3" w14:textId="16305623" w:rsidR="007B7B1F" w:rsidRDefault="00781B1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600,00</w:t>
            </w:r>
          </w:p>
          <w:p w14:paraId="56A52678" w14:textId="2D77F25C" w:rsidR="007B7B1F" w:rsidRDefault="00781B1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600,00</w:t>
            </w:r>
          </w:p>
          <w:p w14:paraId="18C1B9EA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</w:p>
          <w:p w14:paraId="5B060432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</w:p>
        </w:tc>
      </w:tr>
      <w:tr w:rsidR="007B7B1F" w14:paraId="04825C6D" w14:textId="77777777" w:rsidTr="007B7B1F">
        <w:trPr>
          <w:trHeight w:val="238"/>
        </w:trPr>
        <w:tc>
          <w:tcPr>
            <w:tcW w:w="13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5F8F2199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37221</w:t>
            </w:r>
          </w:p>
        </w:tc>
        <w:tc>
          <w:tcPr>
            <w:tcW w:w="66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1108C805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Sufinanciranje cijene prijevoza za učenike osnovne i srednje škole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18EE2EB4" w14:textId="7E19199F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781B19">
              <w:rPr>
                <w:b/>
                <w:bCs/>
                <w:sz w:val="22"/>
                <w:szCs w:val="22"/>
              </w:rPr>
              <w:t>3.000,00</w:t>
            </w:r>
          </w:p>
        </w:tc>
      </w:tr>
      <w:tr w:rsidR="007B7B1F" w14:paraId="0A9EDCC3" w14:textId="77777777" w:rsidTr="007B7B1F">
        <w:trPr>
          <w:trHeight w:val="409"/>
        </w:trPr>
        <w:tc>
          <w:tcPr>
            <w:tcW w:w="13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18207B72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37229</w:t>
            </w:r>
          </w:p>
          <w:p w14:paraId="312C8095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372291</w:t>
            </w:r>
          </w:p>
          <w:p w14:paraId="134DA880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372292</w:t>
            </w:r>
          </w:p>
          <w:p w14:paraId="2545FE35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372293</w:t>
            </w:r>
          </w:p>
          <w:p w14:paraId="09360A94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372294</w:t>
            </w:r>
          </w:p>
        </w:tc>
        <w:tc>
          <w:tcPr>
            <w:tcW w:w="66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794082A4" w14:textId="77777777" w:rsidR="007B7B1F" w:rsidRDefault="007B7B1F">
            <w:pPr>
              <w:snapToGrid w:val="0"/>
              <w:spacing w:line="100" w:lineRule="atLeast"/>
              <w:ind w:left="360" w:hanging="33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Ostale naknade iz proračuna</w:t>
            </w:r>
          </w:p>
          <w:p w14:paraId="3AE0B43B" w14:textId="77777777" w:rsidR="007B7B1F" w:rsidRDefault="007B7B1F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Dječji darovi</w:t>
            </w:r>
          </w:p>
          <w:p w14:paraId="596F0F94" w14:textId="77777777" w:rsidR="007B7B1F" w:rsidRDefault="007B7B1F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Školski udžbenici, likovne mape i drugo</w:t>
            </w:r>
          </w:p>
          <w:p w14:paraId="14B579EF" w14:textId="77777777" w:rsidR="007B7B1F" w:rsidRDefault="007B7B1F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Pomoć kućanstvima – COVID 19</w:t>
            </w:r>
          </w:p>
          <w:p w14:paraId="11137F26" w14:textId="77777777" w:rsidR="007B7B1F" w:rsidRDefault="007B7B1F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Bibliobus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3401868F" w14:textId="0DB6EB66" w:rsidR="007B7B1F" w:rsidRDefault="007B7B1F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  <w:r w:rsidR="00781B19">
              <w:rPr>
                <w:b/>
                <w:bCs/>
                <w:sz w:val="22"/>
                <w:szCs w:val="22"/>
              </w:rPr>
              <w:t>650,00</w:t>
            </w:r>
          </w:p>
          <w:p w14:paraId="3993E6CE" w14:textId="2A1E7C02" w:rsidR="007B7B1F" w:rsidRDefault="007B7B1F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781B19">
              <w:rPr>
                <w:sz w:val="22"/>
                <w:szCs w:val="22"/>
              </w:rPr>
              <w:t>800,00</w:t>
            </w:r>
          </w:p>
          <w:p w14:paraId="7A0A31EB" w14:textId="2842EE95" w:rsidR="007B7B1F" w:rsidRDefault="00781B1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</w:t>
            </w:r>
          </w:p>
          <w:p w14:paraId="7429F057" w14:textId="3B06CA6D" w:rsidR="007B7B1F" w:rsidRDefault="007B7B1F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81B19">
              <w:rPr>
                <w:sz w:val="22"/>
                <w:szCs w:val="22"/>
              </w:rPr>
              <w:t>00,00</w:t>
            </w:r>
          </w:p>
          <w:p w14:paraId="07F63012" w14:textId="29998D67" w:rsidR="007B7B1F" w:rsidRDefault="00781B1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250,00</w:t>
            </w:r>
          </w:p>
        </w:tc>
      </w:tr>
      <w:tr w:rsidR="007B7B1F" w14:paraId="2B285B53" w14:textId="77777777" w:rsidTr="007B7B1F">
        <w:trPr>
          <w:trHeight w:val="191"/>
        </w:trPr>
        <w:tc>
          <w:tcPr>
            <w:tcW w:w="13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0B87DD7D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381181</w:t>
            </w:r>
          </w:p>
        </w:tc>
        <w:tc>
          <w:tcPr>
            <w:tcW w:w="66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7648C42C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Crveni križ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609ABBED" w14:textId="6CB9EF91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  <w:r w:rsidR="00781B19">
              <w:rPr>
                <w:b/>
                <w:bCs/>
                <w:sz w:val="22"/>
                <w:szCs w:val="22"/>
              </w:rPr>
              <w:t>600,00</w:t>
            </w:r>
          </w:p>
        </w:tc>
      </w:tr>
      <w:tr w:rsidR="007B7B1F" w14:paraId="71FD9D3A" w14:textId="77777777" w:rsidTr="007B7B1F">
        <w:trPr>
          <w:trHeight w:val="191"/>
        </w:trPr>
        <w:tc>
          <w:tcPr>
            <w:tcW w:w="13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46444C07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35221 1</w:t>
            </w:r>
          </w:p>
          <w:p w14:paraId="45259052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36611 3</w:t>
            </w:r>
          </w:p>
        </w:tc>
        <w:tc>
          <w:tcPr>
            <w:tcW w:w="66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4D1E6338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Dječji vrtić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21D1357C" w14:textId="59A5A445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781B19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.000,00</w:t>
            </w:r>
          </w:p>
        </w:tc>
      </w:tr>
      <w:tr w:rsidR="007B7B1F" w14:paraId="57B646C2" w14:textId="77777777" w:rsidTr="007B7B1F">
        <w:trPr>
          <w:trHeight w:val="958"/>
        </w:trPr>
        <w:tc>
          <w:tcPr>
            <w:tcW w:w="13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2985A957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38119</w:t>
            </w:r>
          </w:p>
          <w:p w14:paraId="286CE06B" w14:textId="7E699370" w:rsidR="007B7B1F" w:rsidRPr="00781B19" w:rsidRDefault="007B7B1F" w:rsidP="00781B1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38119 3</w:t>
            </w:r>
          </w:p>
          <w:p w14:paraId="73EA2B08" w14:textId="77777777" w:rsidR="007B7B1F" w:rsidRDefault="007B7B1F" w:rsidP="0066429D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</w:p>
        </w:tc>
        <w:tc>
          <w:tcPr>
            <w:tcW w:w="66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7981BAA7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Ostale tekuće donacije</w:t>
            </w:r>
          </w:p>
          <w:p w14:paraId="0FB378E6" w14:textId="06E8A911" w:rsidR="007B7B1F" w:rsidRPr="00781B19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Ostale tekuće donacije za postignute rezultate</w:t>
            </w:r>
          </w:p>
          <w:p w14:paraId="7331DA55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5A91DEDC" w14:textId="09115525" w:rsidR="007B7B1F" w:rsidRDefault="00781B1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1.000,00</w:t>
            </w:r>
          </w:p>
          <w:p w14:paraId="291F766A" w14:textId="638AFC8D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81B19">
              <w:rPr>
                <w:sz w:val="22"/>
                <w:szCs w:val="22"/>
              </w:rPr>
              <w:t>.000,00</w:t>
            </w:r>
          </w:p>
          <w:p w14:paraId="370E87D7" w14:textId="2B51280B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</w:p>
          <w:p w14:paraId="437E19F3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</w:p>
        </w:tc>
      </w:tr>
      <w:tr w:rsidR="007B7B1F" w14:paraId="44E004C9" w14:textId="77777777" w:rsidTr="007B7B1F">
        <w:trPr>
          <w:trHeight w:val="224"/>
        </w:trPr>
        <w:tc>
          <w:tcPr>
            <w:tcW w:w="13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</w:tcPr>
          <w:p w14:paraId="06C56542" w14:textId="77777777" w:rsidR="007B7B1F" w:rsidRDefault="007B7B1F">
            <w:pPr>
              <w:tabs>
                <w:tab w:val="left" w:pos="720"/>
              </w:tabs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5DCA5437" w14:textId="77777777" w:rsidR="007B7B1F" w:rsidRDefault="007B7B1F">
            <w:pPr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UKUPNO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360DA782" w14:textId="7A3513C3" w:rsidR="007B7B1F" w:rsidRDefault="007B7B1F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781B19">
              <w:rPr>
                <w:b/>
                <w:bCs/>
                <w:sz w:val="22"/>
                <w:szCs w:val="22"/>
              </w:rPr>
              <w:t>7.850,00</w:t>
            </w:r>
          </w:p>
        </w:tc>
      </w:tr>
    </w:tbl>
    <w:p w14:paraId="612475B3" w14:textId="77777777" w:rsidR="007B7B1F" w:rsidRDefault="007B7B1F" w:rsidP="007B7B1F">
      <w:pPr>
        <w:tabs>
          <w:tab w:val="left" w:pos="1695"/>
        </w:tabs>
        <w:spacing w:line="100" w:lineRule="atLeast"/>
        <w:jc w:val="both"/>
        <w:rPr>
          <w:sz w:val="22"/>
        </w:rPr>
      </w:pPr>
      <w:r>
        <w:rPr>
          <w:sz w:val="22"/>
        </w:rPr>
        <w:tab/>
      </w:r>
    </w:p>
    <w:p w14:paraId="4EC43655" w14:textId="77777777" w:rsidR="007B7B1F" w:rsidRDefault="007B7B1F" w:rsidP="007B7B1F">
      <w:pPr>
        <w:rPr>
          <w:sz w:val="22"/>
          <w:szCs w:val="22"/>
        </w:rPr>
      </w:pPr>
    </w:p>
    <w:p w14:paraId="586540B5" w14:textId="77777777" w:rsidR="007B7B1F" w:rsidRDefault="007B7B1F" w:rsidP="007B7B1F">
      <w:pPr>
        <w:rPr>
          <w:sz w:val="22"/>
          <w:szCs w:val="22"/>
        </w:rPr>
      </w:pPr>
    </w:p>
    <w:p w14:paraId="3F7033D3" w14:textId="77777777" w:rsidR="007B7B1F" w:rsidRDefault="007B7B1F" w:rsidP="007B7B1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3.</w:t>
      </w:r>
    </w:p>
    <w:p w14:paraId="4E80F7D9" w14:textId="77777777" w:rsidR="007B7B1F" w:rsidRDefault="007B7B1F" w:rsidP="007B7B1F">
      <w:pPr>
        <w:rPr>
          <w:sz w:val="22"/>
          <w:szCs w:val="22"/>
        </w:rPr>
      </w:pPr>
      <w:r>
        <w:rPr>
          <w:sz w:val="22"/>
          <w:szCs w:val="22"/>
        </w:rPr>
        <w:t xml:space="preserve">Za financiranje </w:t>
      </w:r>
      <w:r>
        <w:rPr>
          <w:bCs/>
          <w:sz w:val="22"/>
          <w:szCs w:val="22"/>
        </w:rPr>
        <w:t>novčanih pomoći i socijalnih usluga građana i kućanstava</w:t>
      </w:r>
      <w:r>
        <w:rPr>
          <w:sz w:val="22"/>
          <w:szCs w:val="22"/>
        </w:rPr>
        <w:t xml:space="preserve"> sredstva će se osigurati iz sredstava poreza na dohodak, te dotacija iz županijskog  proračuna, u skladu sa socijalnim planom u djelatnosti socijalne skrbi za područje Međimurske županije.</w:t>
      </w:r>
    </w:p>
    <w:p w14:paraId="44B123A3" w14:textId="77777777" w:rsidR="007B7B1F" w:rsidRDefault="007B7B1F" w:rsidP="007B7B1F">
      <w:pPr>
        <w:rPr>
          <w:sz w:val="22"/>
          <w:szCs w:val="22"/>
        </w:rPr>
      </w:pPr>
      <w:r>
        <w:rPr>
          <w:sz w:val="22"/>
          <w:szCs w:val="22"/>
        </w:rPr>
        <w:t>Ova Odluka može se dopunjavati i mijenjati sukladno prilivu proračunskih sredstava tijekom godine.</w:t>
      </w:r>
    </w:p>
    <w:p w14:paraId="5AB0FBF4" w14:textId="77777777" w:rsidR="007B7B1F" w:rsidRDefault="007B7B1F" w:rsidP="007B7B1F">
      <w:pPr>
        <w:rPr>
          <w:sz w:val="22"/>
          <w:szCs w:val="22"/>
        </w:rPr>
      </w:pPr>
      <w:r>
        <w:rPr>
          <w:sz w:val="22"/>
          <w:szCs w:val="22"/>
        </w:rPr>
        <w:t>Sredstva za troškove ogrjeva osiguravaju se u proračunu Međimurske županije.</w:t>
      </w:r>
    </w:p>
    <w:p w14:paraId="52BEB461" w14:textId="77777777" w:rsidR="007B7B1F" w:rsidRDefault="007B7B1F" w:rsidP="007B7B1F">
      <w:pPr>
        <w:rPr>
          <w:sz w:val="22"/>
          <w:szCs w:val="22"/>
        </w:rPr>
      </w:pPr>
    </w:p>
    <w:p w14:paraId="791AC6ED" w14:textId="77777777" w:rsidR="007B7B1F" w:rsidRDefault="007B7B1F" w:rsidP="007B7B1F">
      <w:pPr>
        <w:pStyle w:val="Tijeloteksta"/>
        <w:tabs>
          <w:tab w:val="left" w:pos="720"/>
        </w:tabs>
        <w:spacing w:line="100" w:lineRule="atLeast"/>
        <w:ind w:right="383"/>
        <w:rPr>
          <w:sz w:val="22"/>
          <w:szCs w:val="22"/>
        </w:rPr>
      </w:pPr>
    </w:p>
    <w:p w14:paraId="134E5C33" w14:textId="77777777" w:rsidR="007B7B1F" w:rsidRDefault="007B7B1F" w:rsidP="007B7B1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4.</w:t>
      </w:r>
    </w:p>
    <w:p w14:paraId="4033CBCC" w14:textId="77777777" w:rsidR="007B7B1F" w:rsidRDefault="007B7B1F" w:rsidP="007B7B1F">
      <w:pPr>
        <w:spacing w:line="100" w:lineRule="atLeast"/>
        <w:ind w:right="383"/>
        <w:rPr>
          <w:sz w:val="22"/>
          <w:szCs w:val="22"/>
        </w:rPr>
      </w:pPr>
      <w:r>
        <w:rPr>
          <w:sz w:val="22"/>
          <w:szCs w:val="22"/>
        </w:rPr>
        <w:t xml:space="preserve"> Ova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Odluka stupa na snagu osmoga dana od dana objave u „Službenom glasniku Međimurske županije“.</w:t>
      </w:r>
    </w:p>
    <w:p w14:paraId="1E1E1E96" w14:textId="77777777" w:rsidR="007B7B1F" w:rsidRDefault="007B7B1F" w:rsidP="007B7B1F">
      <w:pPr>
        <w:spacing w:line="100" w:lineRule="atLeast"/>
        <w:ind w:right="383"/>
        <w:rPr>
          <w:sz w:val="22"/>
          <w:szCs w:val="22"/>
        </w:rPr>
      </w:pPr>
    </w:p>
    <w:p w14:paraId="0488334B" w14:textId="77777777" w:rsidR="007B7B1F" w:rsidRDefault="007B7B1F" w:rsidP="007B7B1F">
      <w:pPr>
        <w:spacing w:line="100" w:lineRule="atLeast"/>
        <w:ind w:right="383"/>
        <w:rPr>
          <w:sz w:val="22"/>
          <w:szCs w:val="22"/>
        </w:rPr>
      </w:pPr>
    </w:p>
    <w:p w14:paraId="78246CB4" w14:textId="35FB8D8D" w:rsidR="007B7B1F" w:rsidRDefault="007B7B1F" w:rsidP="007B7B1F">
      <w:pPr>
        <w:rPr>
          <w:sz w:val="22"/>
          <w:szCs w:val="22"/>
        </w:rPr>
      </w:pPr>
      <w:r>
        <w:rPr>
          <w:sz w:val="22"/>
          <w:szCs w:val="22"/>
        </w:rPr>
        <w:t>KLASA: 02</w:t>
      </w:r>
      <w:r w:rsidR="00781B19">
        <w:rPr>
          <w:sz w:val="22"/>
          <w:szCs w:val="22"/>
        </w:rPr>
        <w:t>4</w:t>
      </w:r>
      <w:r>
        <w:rPr>
          <w:sz w:val="22"/>
          <w:szCs w:val="22"/>
        </w:rPr>
        <w:t>-0</w:t>
      </w:r>
      <w:r w:rsidR="00781B19">
        <w:rPr>
          <w:sz w:val="22"/>
          <w:szCs w:val="22"/>
        </w:rPr>
        <w:t>1</w:t>
      </w:r>
      <w:r>
        <w:rPr>
          <w:sz w:val="22"/>
          <w:szCs w:val="22"/>
        </w:rPr>
        <w:t>/2</w:t>
      </w:r>
      <w:r w:rsidR="00781B19">
        <w:rPr>
          <w:sz w:val="22"/>
          <w:szCs w:val="22"/>
        </w:rPr>
        <w:t>3</w:t>
      </w:r>
      <w:r>
        <w:rPr>
          <w:sz w:val="22"/>
          <w:szCs w:val="22"/>
        </w:rPr>
        <w:t>-01/</w:t>
      </w:r>
      <w:r w:rsidR="00781B19">
        <w:rPr>
          <w:sz w:val="22"/>
          <w:szCs w:val="22"/>
        </w:rPr>
        <w:t>0</w:t>
      </w:r>
      <w:r w:rsidR="008E7777">
        <w:rPr>
          <w:sz w:val="22"/>
          <w:szCs w:val="22"/>
        </w:rPr>
        <w:t>5</w:t>
      </w:r>
    </w:p>
    <w:p w14:paraId="286B38E4" w14:textId="0447C217" w:rsidR="007B7B1F" w:rsidRDefault="007B7B1F" w:rsidP="007B7B1F">
      <w:pPr>
        <w:rPr>
          <w:sz w:val="22"/>
          <w:szCs w:val="22"/>
        </w:rPr>
      </w:pPr>
      <w:r>
        <w:rPr>
          <w:sz w:val="22"/>
          <w:szCs w:val="22"/>
        </w:rPr>
        <w:t>URBROJ: 2109-20-02-2</w:t>
      </w:r>
      <w:r w:rsidR="00781B19">
        <w:rPr>
          <w:sz w:val="22"/>
          <w:szCs w:val="22"/>
        </w:rPr>
        <w:t>3</w:t>
      </w:r>
      <w:r>
        <w:rPr>
          <w:sz w:val="22"/>
          <w:szCs w:val="22"/>
        </w:rPr>
        <w:t>-</w:t>
      </w:r>
    </w:p>
    <w:p w14:paraId="34725447" w14:textId="68C9462C" w:rsidR="007B7B1F" w:rsidRDefault="007B7B1F" w:rsidP="007B7B1F">
      <w:pPr>
        <w:rPr>
          <w:sz w:val="22"/>
          <w:szCs w:val="22"/>
        </w:rPr>
      </w:pPr>
      <w:r>
        <w:rPr>
          <w:sz w:val="22"/>
          <w:szCs w:val="22"/>
        </w:rPr>
        <w:t>Dekanovec, __.12.202</w:t>
      </w:r>
      <w:r w:rsidR="00781B19">
        <w:rPr>
          <w:sz w:val="22"/>
          <w:szCs w:val="22"/>
        </w:rPr>
        <w:t>3</w:t>
      </w:r>
      <w:r>
        <w:rPr>
          <w:sz w:val="22"/>
          <w:szCs w:val="22"/>
        </w:rPr>
        <w:t>.</w:t>
      </w:r>
    </w:p>
    <w:p w14:paraId="2117EC48" w14:textId="77777777" w:rsidR="007B7B1F" w:rsidRDefault="007B7B1F" w:rsidP="007B7B1F">
      <w:pPr>
        <w:keepNext/>
        <w:spacing w:before="240" w:after="60"/>
        <w:ind w:left="3600" w:right="-288" w:firstLine="720"/>
        <w:outlineLvl w:val="2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="Calibri Light" w:hAnsi="Calibri Light"/>
          <w:b/>
          <w:bCs/>
          <w:sz w:val="22"/>
          <w:szCs w:val="22"/>
        </w:rPr>
        <w:t xml:space="preserve">        </w:t>
      </w:r>
      <w:r>
        <w:rPr>
          <w:rFonts w:asciiTheme="majorHAnsi" w:hAnsiTheme="majorHAnsi" w:cstheme="majorHAnsi"/>
          <w:b/>
          <w:bCs/>
          <w:sz w:val="22"/>
          <w:szCs w:val="22"/>
        </w:rPr>
        <w:t>Predsjednica Općinskog vijeća</w:t>
      </w:r>
    </w:p>
    <w:p w14:paraId="2DD03A62" w14:textId="77777777" w:rsidR="007B7B1F" w:rsidRDefault="007B7B1F" w:rsidP="007B7B1F">
      <w:pPr>
        <w:keepNext/>
        <w:spacing w:before="240" w:after="60"/>
        <w:ind w:left="3600" w:right="-288" w:firstLine="720"/>
        <w:outlineLvl w:val="2"/>
        <w:rPr>
          <w:rFonts w:asciiTheme="majorHAnsi" w:eastAsia="Arial Unicode MS" w:hAnsiTheme="majorHAnsi" w:cstheme="majorHAnsi"/>
          <w:b/>
          <w:bCs/>
          <w:sz w:val="22"/>
          <w:szCs w:val="22"/>
        </w:rPr>
      </w:pPr>
    </w:p>
    <w:p w14:paraId="285C8C3B" w14:textId="77777777" w:rsidR="007B7B1F" w:rsidRDefault="007B7B1F" w:rsidP="007B7B1F">
      <w:pPr>
        <w:ind w:right="383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ab/>
      </w:r>
      <w:r>
        <w:rPr>
          <w:rFonts w:asciiTheme="majorHAnsi" w:hAnsiTheme="majorHAnsi" w:cstheme="majorHAnsi"/>
          <w:b/>
          <w:bCs/>
          <w:sz w:val="22"/>
          <w:szCs w:val="22"/>
        </w:rPr>
        <w:tab/>
      </w:r>
      <w:r>
        <w:rPr>
          <w:rFonts w:asciiTheme="majorHAnsi" w:hAnsiTheme="majorHAnsi" w:cstheme="majorHAnsi"/>
          <w:b/>
          <w:bCs/>
          <w:sz w:val="22"/>
          <w:szCs w:val="22"/>
        </w:rPr>
        <w:tab/>
      </w:r>
      <w:r>
        <w:rPr>
          <w:rFonts w:asciiTheme="majorHAnsi" w:hAnsiTheme="majorHAnsi" w:cstheme="majorHAnsi"/>
          <w:b/>
          <w:bCs/>
          <w:sz w:val="22"/>
          <w:szCs w:val="22"/>
        </w:rPr>
        <w:tab/>
      </w:r>
      <w:r>
        <w:rPr>
          <w:rFonts w:asciiTheme="majorHAnsi" w:hAnsiTheme="majorHAnsi" w:cstheme="majorHAnsi"/>
          <w:b/>
          <w:bCs/>
          <w:sz w:val="22"/>
          <w:szCs w:val="22"/>
        </w:rPr>
        <w:tab/>
      </w:r>
      <w:r>
        <w:rPr>
          <w:rFonts w:asciiTheme="majorHAnsi" w:hAnsiTheme="majorHAnsi" w:cstheme="majorHAnsi"/>
          <w:b/>
          <w:bCs/>
          <w:sz w:val="22"/>
          <w:szCs w:val="22"/>
        </w:rPr>
        <w:tab/>
        <w:t xml:space="preserve">                 Melani Baumgartner</w:t>
      </w:r>
    </w:p>
    <w:p w14:paraId="017C89FB" w14:textId="77777777" w:rsidR="007B7B1F" w:rsidRDefault="007B7B1F" w:rsidP="007B7B1F">
      <w:pPr>
        <w:ind w:right="383"/>
        <w:rPr>
          <w:sz w:val="22"/>
          <w:szCs w:val="22"/>
        </w:rPr>
      </w:pPr>
    </w:p>
    <w:p w14:paraId="21C60DCB" w14:textId="77777777" w:rsidR="007B7B1F" w:rsidRDefault="007B7B1F" w:rsidP="007B7B1F">
      <w:pPr>
        <w:ind w:right="383"/>
        <w:rPr>
          <w:sz w:val="22"/>
          <w:szCs w:val="22"/>
        </w:rPr>
      </w:pPr>
    </w:p>
    <w:p w14:paraId="460BF3A6" w14:textId="77777777" w:rsidR="007B7B1F" w:rsidRDefault="007B7B1F" w:rsidP="007B7B1F">
      <w:pPr>
        <w:ind w:right="383"/>
        <w:rPr>
          <w:sz w:val="22"/>
          <w:szCs w:val="22"/>
        </w:rPr>
      </w:pPr>
    </w:p>
    <w:p w14:paraId="538EF08C" w14:textId="77777777" w:rsidR="007B7B1F" w:rsidRDefault="007B7B1F" w:rsidP="007B7B1F">
      <w:pPr>
        <w:ind w:right="383"/>
        <w:rPr>
          <w:sz w:val="22"/>
          <w:szCs w:val="22"/>
        </w:rPr>
      </w:pPr>
    </w:p>
    <w:p w14:paraId="2DAF06B9" w14:textId="77777777" w:rsidR="007B7B1F" w:rsidRDefault="007B7B1F" w:rsidP="007B7B1F">
      <w:pPr>
        <w:ind w:right="383"/>
        <w:rPr>
          <w:sz w:val="22"/>
          <w:szCs w:val="22"/>
        </w:rPr>
      </w:pPr>
    </w:p>
    <w:p w14:paraId="2EA1B535" w14:textId="77777777" w:rsidR="007B7B1F" w:rsidRDefault="007B7B1F" w:rsidP="007B7B1F">
      <w:pPr>
        <w:ind w:right="383"/>
        <w:rPr>
          <w:sz w:val="22"/>
          <w:szCs w:val="22"/>
        </w:rPr>
      </w:pPr>
    </w:p>
    <w:p w14:paraId="0CB18F78" w14:textId="77777777" w:rsidR="007B7B1F" w:rsidRDefault="007B7B1F" w:rsidP="007B7B1F">
      <w:pPr>
        <w:ind w:right="383"/>
        <w:rPr>
          <w:sz w:val="22"/>
          <w:szCs w:val="22"/>
        </w:rPr>
      </w:pPr>
    </w:p>
    <w:p w14:paraId="12D9A093" w14:textId="77777777" w:rsidR="007B7B1F" w:rsidRDefault="007B7B1F" w:rsidP="007B7B1F">
      <w:pPr>
        <w:ind w:right="383"/>
        <w:rPr>
          <w:sz w:val="22"/>
          <w:szCs w:val="22"/>
        </w:rPr>
      </w:pPr>
    </w:p>
    <w:p w14:paraId="41F1E0CC" w14:textId="77777777" w:rsidR="007B7B1F" w:rsidRDefault="007B7B1F" w:rsidP="007B7B1F">
      <w:pPr>
        <w:ind w:right="383"/>
        <w:rPr>
          <w:sz w:val="22"/>
          <w:szCs w:val="22"/>
        </w:rPr>
      </w:pPr>
    </w:p>
    <w:p w14:paraId="7749D131" w14:textId="77777777" w:rsidR="007B7B1F" w:rsidRDefault="007B7B1F" w:rsidP="007B7B1F">
      <w:pPr>
        <w:ind w:right="383"/>
        <w:rPr>
          <w:sz w:val="22"/>
          <w:szCs w:val="22"/>
        </w:rPr>
      </w:pPr>
    </w:p>
    <w:p w14:paraId="65EB31E5" w14:textId="77777777" w:rsidR="007B7B1F" w:rsidRDefault="007B7B1F" w:rsidP="007B7B1F">
      <w:pPr>
        <w:ind w:right="383"/>
        <w:rPr>
          <w:sz w:val="22"/>
          <w:szCs w:val="22"/>
        </w:rPr>
      </w:pPr>
    </w:p>
    <w:p w14:paraId="0AE60A04" w14:textId="77777777" w:rsidR="007B7B1F" w:rsidRDefault="007B7B1F" w:rsidP="007B7B1F">
      <w:pPr>
        <w:ind w:right="383"/>
        <w:rPr>
          <w:sz w:val="22"/>
          <w:szCs w:val="22"/>
        </w:rPr>
      </w:pPr>
    </w:p>
    <w:p w14:paraId="361AFD8A" w14:textId="77777777" w:rsidR="007B7B1F" w:rsidRDefault="007B7B1F" w:rsidP="007B7B1F">
      <w:pPr>
        <w:ind w:right="383"/>
        <w:rPr>
          <w:sz w:val="22"/>
          <w:szCs w:val="22"/>
        </w:rPr>
      </w:pPr>
    </w:p>
    <w:p w14:paraId="447D78EA" w14:textId="77777777" w:rsidR="007B7B1F" w:rsidRDefault="007B7B1F" w:rsidP="007B7B1F">
      <w:pPr>
        <w:ind w:right="383"/>
        <w:rPr>
          <w:sz w:val="22"/>
          <w:szCs w:val="22"/>
        </w:rPr>
      </w:pPr>
    </w:p>
    <w:p w14:paraId="1C94846C" w14:textId="77777777" w:rsidR="007B7B1F" w:rsidRDefault="007B7B1F" w:rsidP="007B7B1F">
      <w:pPr>
        <w:ind w:right="383"/>
        <w:rPr>
          <w:sz w:val="22"/>
          <w:szCs w:val="22"/>
        </w:rPr>
      </w:pPr>
    </w:p>
    <w:p w14:paraId="08A8EDCB" w14:textId="77777777" w:rsidR="007B7B1F" w:rsidRDefault="007B7B1F" w:rsidP="007B7B1F">
      <w:pPr>
        <w:ind w:right="383"/>
        <w:rPr>
          <w:sz w:val="22"/>
          <w:szCs w:val="22"/>
        </w:rPr>
      </w:pPr>
    </w:p>
    <w:p w14:paraId="53B72DF5" w14:textId="77777777" w:rsidR="007B7B1F" w:rsidRDefault="007B7B1F" w:rsidP="007B7B1F">
      <w:pPr>
        <w:ind w:right="383"/>
        <w:rPr>
          <w:sz w:val="22"/>
          <w:szCs w:val="22"/>
        </w:rPr>
      </w:pPr>
    </w:p>
    <w:p w14:paraId="356AE619" w14:textId="77777777" w:rsidR="007B7B1F" w:rsidRDefault="007B7B1F" w:rsidP="007B7B1F">
      <w:pPr>
        <w:ind w:right="383"/>
        <w:rPr>
          <w:sz w:val="22"/>
          <w:szCs w:val="22"/>
        </w:rPr>
      </w:pPr>
    </w:p>
    <w:p w14:paraId="610A1B9B" w14:textId="77777777" w:rsidR="007B7B1F" w:rsidRDefault="007B7B1F" w:rsidP="007B7B1F">
      <w:pPr>
        <w:ind w:right="383"/>
        <w:rPr>
          <w:sz w:val="22"/>
          <w:szCs w:val="22"/>
        </w:rPr>
      </w:pPr>
    </w:p>
    <w:p w14:paraId="5BD1F0EF" w14:textId="77777777" w:rsidR="007B7B1F" w:rsidRDefault="007B7B1F" w:rsidP="007B7B1F">
      <w:pPr>
        <w:ind w:right="383"/>
        <w:rPr>
          <w:sz w:val="22"/>
          <w:szCs w:val="22"/>
        </w:rPr>
      </w:pPr>
    </w:p>
    <w:p w14:paraId="2014E2AF" w14:textId="77777777" w:rsidR="007B7B1F" w:rsidRDefault="007B7B1F" w:rsidP="007B7B1F">
      <w:pPr>
        <w:ind w:right="383"/>
        <w:rPr>
          <w:sz w:val="22"/>
          <w:szCs w:val="22"/>
        </w:rPr>
      </w:pPr>
    </w:p>
    <w:p w14:paraId="5C490F97" w14:textId="77777777" w:rsidR="007B7B1F" w:rsidRDefault="007B7B1F" w:rsidP="007B7B1F">
      <w:pPr>
        <w:ind w:right="383"/>
        <w:rPr>
          <w:sz w:val="22"/>
          <w:szCs w:val="22"/>
        </w:rPr>
      </w:pPr>
    </w:p>
    <w:p w14:paraId="79E800A6" w14:textId="77777777" w:rsidR="007B7B1F" w:rsidRDefault="007B7B1F" w:rsidP="007B7B1F">
      <w:pPr>
        <w:ind w:right="383"/>
        <w:rPr>
          <w:sz w:val="22"/>
          <w:szCs w:val="22"/>
        </w:rPr>
      </w:pPr>
    </w:p>
    <w:p w14:paraId="546DD69E" w14:textId="77777777" w:rsidR="007B7B1F" w:rsidRDefault="007B7B1F" w:rsidP="007B7B1F">
      <w:pPr>
        <w:ind w:right="383"/>
        <w:rPr>
          <w:sz w:val="22"/>
          <w:szCs w:val="22"/>
        </w:rPr>
      </w:pPr>
    </w:p>
    <w:p w14:paraId="14CF3E0C" w14:textId="77777777" w:rsidR="007B7B1F" w:rsidRDefault="007B7B1F" w:rsidP="007B7B1F">
      <w:pPr>
        <w:ind w:right="383"/>
        <w:rPr>
          <w:sz w:val="22"/>
          <w:szCs w:val="22"/>
        </w:rPr>
      </w:pPr>
    </w:p>
    <w:p w14:paraId="6D8C133F" w14:textId="77777777" w:rsidR="007B7B1F" w:rsidRDefault="007B7B1F" w:rsidP="007B7B1F">
      <w:pPr>
        <w:ind w:right="383"/>
        <w:rPr>
          <w:sz w:val="22"/>
          <w:szCs w:val="22"/>
        </w:rPr>
      </w:pPr>
    </w:p>
    <w:p w14:paraId="31CB3D44" w14:textId="77777777" w:rsidR="007B7B1F" w:rsidRDefault="007B7B1F" w:rsidP="007B7B1F">
      <w:pPr>
        <w:ind w:right="383"/>
        <w:rPr>
          <w:sz w:val="22"/>
          <w:szCs w:val="22"/>
        </w:rPr>
      </w:pPr>
    </w:p>
    <w:p w14:paraId="5CFA2A66" w14:textId="77777777" w:rsidR="007B7B1F" w:rsidRDefault="007B7B1F" w:rsidP="007B7B1F">
      <w:pPr>
        <w:ind w:right="383"/>
        <w:rPr>
          <w:sz w:val="22"/>
          <w:szCs w:val="22"/>
        </w:rPr>
      </w:pPr>
    </w:p>
    <w:p w14:paraId="04397CF3" w14:textId="77777777" w:rsidR="007B7B1F" w:rsidRDefault="007B7B1F" w:rsidP="007B7B1F">
      <w:pPr>
        <w:ind w:right="383"/>
        <w:rPr>
          <w:sz w:val="22"/>
          <w:szCs w:val="22"/>
        </w:rPr>
      </w:pPr>
    </w:p>
    <w:p w14:paraId="2C7B2D5A" w14:textId="77777777" w:rsidR="007B7B1F" w:rsidRDefault="007B7B1F" w:rsidP="007B7B1F">
      <w:pPr>
        <w:ind w:right="383"/>
        <w:rPr>
          <w:sz w:val="22"/>
          <w:szCs w:val="22"/>
        </w:rPr>
      </w:pPr>
    </w:p>
    <w:p w14:paraId="0C879C95" w14:textId="77777777" w:rsidR="007B7B1F" w:rsidRDefault="007B7B1F" w:rsidP="007B7B1F">
      <w:pPr>
        <w:ind w:right="383"/>
        <w:rPr>
          <w:sz w:val="22"/>
          <w:szCs w:val="22"/>
        </w:rPr>
      </w:pPr>
    </w:p>
    <w:p w14:paraId="498EAD29" w14:textId="77777777" w:rsidR="007B7B1F" w:rsidRDefault="007B7B1F" w:rsidP="007B7B1F">
      <w:pPr>
        <w:ind w:right="383"/>
        <w:rPr>
          <w:sz w:val="22"/>
          <w:szCs w:val="22"/>
        </w:rPr>
      </w:pPr>
    </w:p>
    <w:p w14:paraId="0195DE1B" w14:textId="77777777" w:rsidR="007B7B1F" w:rsidRDefault="007B7B1F" w:rsidP="007B7B1F">
      <w:pPr>
        <w:ind w:right="383"/>
        <w:rPr>
          <w:sz w:val="22"/>
          <w:szCs w:val="22"/>
        </w:rPr>
      </w:pPr>
    </w:p>
    <w:p w14:paraId="6D766DF9" w14:textId="77777777" w:rsidR="007B7B1F" w:rsidRDefault="007B7B1F" w:rsidP="007B7B1F">
      <w:pPr>
        <w:ind w:right="383"/>
        <w:rPr>
          <w:sz w:val="22"/>
          <w:szCs w:val="22"/>
        </w:rPr>
      </w:pPr>
    </w:p>
    <w:p w14:paraId="7365E430" w14:textId="77777777" w:rsidR="007B7B1F" w:rsidRDefault="007B7B1F" w:rsidP="007B7B1F">
      <w:pPr>
        <w:ind w:right="383" w:firstLine="720"/>
        <w:rPr>
          <w:rFonts w:ascii="Arial" w:hAnsi="Arial" w:cs="Arial"/>
          <w:sz w:val="22"/>
          <w:szCs w:val="20"/>
        </w:rPr>
      </w:pPr>
    </w:p>
    <w:p w14:paraId="1A772827" w14:textId="77777777" w:rsidR="00642DE3" w:rsidRDefault="00642DE3"/>
    <w:sectPr w:rsidR="00642DE3" w:rsidSect="00781B19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150043F7"/>
    <w:multiLevelType w:val="hybridMultilevel"/>
    <w:tmpl w:val="595A31C0"/>
    <w:lvl w:ilvl="0" w:tplc="98E2BA1C">
      <w:start w:val="79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1343568">
    <w:abstractNumId w:val="0"/>
    <w:lvlOverride w:ilvl="0">
      <w:startOverride w:val="1"/>
    </w:lvlOverride>
  </w:num>
  <w:num w:numId="2" w16cid:durableId="620039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C6E"/>
    <w:rsid w:val="000B57AB"/>
    <w:rsid w:val="004B4C6E"/>
    <w:rsid w:val="00642DE3"/>
    <w:rsid w:val="00781B19"/>
    <w:rsid w:val="007A4B72"/>
    <w:rsid w:val="007B7B1F"/>
    <w:rsid w:val="008E7777"/>
    <w:rsid w:val="00DF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65597"/>
  <w15:chartTrackingRefBased/>
  <w15:docId w15:val="{62EE054C-910C-49DB-9354-BA31B0AC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7B7B1F"/>
    <w:pPr>
      <w:keepNext/>
      <w:jc w:val="center"/>
      <w:outlineLvl w:val="4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semiHidden/>
    <w:rsid w:val="007B7B1F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Podnoje">
    <w:name w:val="footer"/>
    <w:basedOn w:val="Normal"/>
    <w:link w:val="PodnojeChar"/>
    <w:semiHidden/>
    <w:unhideWhenUsed/>
    <w:rsid w:val="007B7B1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semiHidden/>
    <w:rsid w:val="007B7B1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TijelotekstaChar">
    <w:name w:val="Tijelo teksta Char"/>
    <w:aliases w:val="uvlaka 3 Char,uvlaka 2 Char"/>
    <w:basedOn w:val="Zadanifontodlomka"/>
    <w:link w:val="Tijeloteksta"/>
    <w:semiHidden/>
    <w:locked/>
    <w:rsid w:val="007B7B1F"/>
    <w:rPr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semiHidden/>
    <w:unhideWhenUsed/>
    <w:rsid w:val="007B7B1F"/>
    <w:pPr>
      <w:jc w:val="both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7B7B1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Odlomakpopisa">
    <w:name w:val="List Paragraph"/>
    <w:basedOn w:val="Normal"/>
    <w:qFormat/>
    <w:rsid w:val="007B7B1F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11</cp:revision>
  <cp:lastPrinted>2023-12-14T17:26:00Z</cp:lastPrinted>
  <dcterms:created xsi:type="dcterms:W3CDTF">2022-12-16T06:22:00Z</dcterms:created>
  <dcterms:modified xsi:type="dcterms:W3CDTF">2023-12-14T17:53:00Z</dcterms:modified>
</cp:coreProperties>
</file>